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2B79A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都江堰市第二人民</w:t>
      </w:r>
      <w:r>
        <w:rPr>
          <w:rFonts w:hint="eastAsia" w:ascii="宋体" w:hAnsi="宋体" w:eastAsia="宋体" w:cs="宋体"/>
          <w:b/>
          <w:bCs/>
          <w:sz w:val="24"/>
          <w:szCs w:val="24"/>
        </w:rPr>
        <w:t>医院</w:t>
      </w:r>
    </w:p>
    <w:p w14:paraId="36E07A1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医院桌面终端设备租赁与全生命周期管理服务项目</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市场</w:t>
      </w:r>
      <w:r>
        <w:rPr>
          <w:rFonts w:hint="eastAsia" w:ascii="宋体" w:hAnsi="宋体" w:eastAsia="宋体" w:cs="宋体"/>
          <w:b/>
          <w:bCs/>
          <w:sz w:val="24"/>
          <w:szCs w:val="24"/>
        </w:rPr>
        <w:t>调研公告</w:t>
      </w:r>
    </w:p>
    <w:p w14:paraId="42AE9EF2">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p>
    <w:p w14:paraId="710CAAA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一、项目</w:t>
      </w:r>
      <w:r>
        <w:rPr>
          <w:rFonts w:hint="eastAsia" w:ascii="宋体" w:hAnsi="宋体" w:eastAsia="宋体" w:cs="宋体"/>
          <w:sz w:val="21"/>
          <w:szCs w:val="21"/>
          <w:lang w:val="en-US" w:eastAsia="zh-CN"/>
        </w:rPr>
        <w:t>名称</w:t>
      </w:r>
    </w:p>
    <w:p w14:paraId="7AA2431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都江堰市第二人民医院“医院桌面终端设备租赁与全生命周期管理服务项目”</w:t>
      </w:r>
      <w:r>
        <w:rPr>
          <w:rFonts w:hint="eastAsia" w:ascii="宋体" w:hAnsi="宋体" w:eastAsia="宋体" w:cs="宋体"/>
          <w:sz w:val="21"/>
          <w:szCs w:val="21"/>
          <w:lang w:eastAsia="zh-CN"/>
        </w:rPr>
        <w:t>。</w:t>
      </w:r>
    </w:p>
    <w:p w14:paraId="6ECD7E6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二、项目概况</w:t>
      </w:r>
    </w:p>
    <w:p w14:paraId="57A1622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rPr>
        <w:t>为</w:t>
      </w:r>
      <w:r>
        <w:rPr>
          <w:rFonts w:hint="eastAsia" w:ascii="宋体" w:hAnsi="宋体" w:eastAsia="宋体" w:cs="宋体"/>
          <w:sz w:val="21"/>
          <w:szCs w:val="21"/>
          <w:lang w:val="en-US" w:eastAsia="zh-CN"/>
        </w:rPr>
        <w:t>解决现有桌面电脑（包括医生工作站、护士站、行政办公、收费窗口等）普遍采用一次性采购模式带来的初始投资高、设备易落后、运维管理复杂等诸多问题</w:t>
      </w:r>
      <w:r>
        <w:rPr>
          <w:rFonts w:hint="eastAsia" w:ascii="宋体" w:hAnsi="宋体" w:eastAsia="宋体" w:cs="宋体"/>
          <w:sz w:val="21"/>
          <w:szCs w:val="21"/>
        </w:rPr>
        <w:t>，我院计划</w:t>
      </w:r>
      <w:r>
        <w:rPr>
          <w:rFonts w:hint="eastAsia" w:ascii="宋体" w:hAnsi="宋体" w:eastAsia="宋体" w:cs="宋体"/>
          <w:sz w:val="21"/>
          <w:szCs w:val="21"/>
          <w:lang w:val="en-US" w:eastAsia="zh-CN"/>
        </w:rPr>
        <w:t>对桌面电脑采购模式进行升级。</w:t>
      </w:r>
    </w:p>
    <w:p w14:paraId="5624F8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本次升级旨在通过引入桌面设备租赁服务，提升医院信息化终端的整体管理水平、运行效率和安全保障，同时优化财务结构，降低总体拥有成本（TCO），使医院能更专注于核心医疗服务。</w:t>
      </w:r>
    </w:p>
    <w:p w14:paraId="241F5A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三、调研内容</w:t>
      </w:r>
    </w:p>
    <w:p w14:paraId="67DFEE2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本次调研主要围绕以下方面进行：</w:t>
      </w:r>
    </w:p>
    <w:p w14:paraId="53E9739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服务模式及内容</w:t>
      </w:r>
      <w:r>
        <w:rPr>
          <w:rFonts w:hint="eastAsia" w:ascii="宋体" w:hAnsi="宋体" w:eastAsia="宋体" w:cs="宋体"/>
          <w:color w:val="auto"/>
          <w:sz w:val="21"/>
          <w:szCs w:val="21"/>
        </w:rPr>
        <w:t>：对医院</w:t>
      </w:r>
      <w:r>
        <w:rPr>
          <w:rFonts w:hint="eastAsia" w:ascii="宋体" w:hAnsi="宋体" w:eastAsia="宋体" w:cs="宋体"/>
          <w:color w:val="auto"/>
          <w:sz w:val="21"/>
          <w:szCs w:val="21"/>
          <w:lang w:val="en-US" w:eastAsia="zh-CN"/>
        </w:rPr>
        <w:t>现状提出租赁模式</w:t>
      </w:r>
      <w:r>
        <w:rPr>
          <w:rFonts w:hint="eastAsia" w:ascii="宋体" w:hAnsi="宋体" w:eastAsia="宋体" w:cs="宋体"/>
          <w:color w:val="auto"/>
          <w:sz w:val="21"/>
          <w:szCs w:val="21"/>
        </w:rPr>
        <w:t>优化建议</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确认服务内容范围是否包括软件预装、安全配置、上门维修、备机服务、7x24小时支持等。</w:t>
      </w:r>
    </w:p>
    <w:p w14:paraId="47B4B66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报价模型</w:t>
      </w:r>
      <w:r>
        <w:rPr>
          <w:rFonts w:hint="eastAsia" w:ascii="宋体" w:hAnsi="宋体" w:eastAsia="宋体" w:cs="宋体"/>
          <w:color w:val="auto"/>
          <w:sz w:val="21"/>
          <w:szCs w:val="21"/>
        </w:rPr>
        <w:t>：提供</w:t>
      </w:r>
      <w:r>
        <w:rPr>
          <w:rFonts w:hint="eastAsia" w:ascii="宋体" w:hAnsi="宋体" w:eastAsia="宋体" w:cs="宋体"/>
          <w:color w:val="auto"/>
          <w:sz w:val="21"/>
          <w:szCs w:val="21"/>
          <w:lang w:val="en-US" w:eastAsia="zh-CN"/>
        </w:rPr>
        <w:t>初步租赁</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包含报价模型（如按设备/按月、按配置分级、按服务等级）。</w:t>
      </w:r>
    </w:p>
    <w:p w14:paraId="48A00C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3.租赁设备规格与医院现有HIS、PACS、EMR等关键业务系统的兼容性和运行流畅度</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外设连接与驱动支持的完备性。</w:t>
      </w:r>
    </w:p>
    <w:p w14:paraId="17A1A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服务等级及数据安全与合规：重点关注故障响应时间、修复时间、备机提供策略、设备更新周期、服务报告机制等；提供数据安全管理制度，确认符合国家《网络安全法》、《个人信息保护法》以及医疗行业的HIPAA（若涉及）或类似数据安全法规。</w:t>
      </w:r>
    </w:p>
    <w:p w14:paraId="07B762C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四</w:t>
      </w:r>
      <w:r>
        <w:rPr>
          <w:rFonts w:hint="eastAsia" w:ascii="宋体" w:hAnsi="宋体" w:eastAsia="宋体" w:cs="宋体"/>
          <w:sz w:val="21"/>
          <w:szCs w:val="21"/>
        </w:rPr>
        <w:t>、 参与调研单位资格要求</w:t>
      </w:r>
    </w:p>
    <w:p w14:paraId="1A9356F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未被列入“信用中国”网站(www.creditchina.gov.cn)“失信被执行人或重大税收违法失信主体或政府采购严重违法失信行为”记录名单；不处于中国政府采购网(www.ccgp.gov.cn)“政府采购严重违法失信行为信息记录”中的禁止参加政府采购活动期。</w:t>
      </w:r>
    </w:p>
    <w:p w14:paraId="4240A0E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证明材料：提供上述网站查询结果截图、证明材料，如未提供，则视为不满足要求。</w:t>
      </w:r>
    </w:p>
    <w:p w14:paraId="0959C8B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2.符合法律、行政法规规定的其他条件。</w:t>
      </w:r>
    </w:p>
    <w:p w14:paraId="01BA082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3.单位负责人为同一人或者存在直接控股、管理关系的不同供应商，不得同时参加本采购项目报名。为本项目提供整体设计、规范编制或者项目管理、监理、检测等服务的供应商，不得再参与本采购项目报名。</w:t>
      </w:r>
    </w:p>
    <w:p w14:paraId="05D22F2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4.本项目不接受联合体参与报名。</w:t>
      </w:r>
    </w:p>
    <w:p w14:paraId="6DE995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五、报名资料</w:t>
      </w:r>
    </w:p>
    <w:p w14:paraId="3884DD7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企业营业执照复印件</w:t>
      </w:r>
      <w:r>
        <w:rPr>
          <w:rFonts w:hint="eastAsia" w:ascii="宋体" w:hAnsi="宋体" w:eastAsia="宋体" w:cs="宋体"/>
          <w:sz w:val="21"/>
          <w:szCs w:val="21"/>
          <w:lang w:eastAsia="zh-CN"/>
        </w:rPr>
        <w:t>；</w:t>
      </w:r>
    </w:p>
    <w:p w14:paraId="3A48398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法定代表人身份证明书或法人授权委托书</w:t>
      </w:r>
      <w:r>
        <w:rPr>
          <w:rFonts w:hint="eastAsia" w:ascii="宋体" w:hAnsi="宋体" w:eastAsia="宋体" w:cs="宋体"/>
          <w:sz w:val="21"/>
          <w:szCs w:val="21"/>
          <w:lang w:eastAsia="zh-CN"/>
        </w:rPr>
        <w:t>；</w:t>
      </w:r>
    </w:p>
    <w:p w14:paraId="62268FE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rPr>
        <w:t>公司简介及相关资质证明</w:t>
      </w:r>
      <w:r>
        <w:rPr>
          <w:rFonts w:hint="eastAsia" w:ascii="宋体" w:hAnsi="宋体" w:eastAsia="宋体" w:cs="宋体"/>
          <w:sz w:val="21"/>
          <w:szCs w:val="21"/>
          <w:lang w:eastAsia="zh-CN"/>
        </w:rPr>
        <w:t>；</w:t>
      </w:r>
    </w:p>
    <w:p w14:paraId="61ECBCC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4、针对项目的报价函。</w:t>
      </w:r>
    </w:p>
    <w:p w14:paraId="135808F6">
      <w:pPr>
        <w:keepNext w:val="0"/>
        <w:keepLines w:val="0"/>
        <w:pageBreakBefore w:val="0"/>
        <w:widowControl w:val="0"/>
        <w:kinsoku/>
        <w:wordWrap/>
        <w:overflowPunct/>
        <w:topLinePunct w:val="0"/>
        <w:autoSpaceDE/>
        <w:autoSpaceDN/>
        <w:bidi w:val="0"/>
        <w:adjustRightInd/>
        <w:snapToGrid/>
        <w:spacing w:line="360" w:lineRule="auto"/>
        <w:ind w:firstLine="360" w:firstLineChars="200"/>
        <w:textAlignment w:val="auto"/>
        <w:rPr>
          <w:rFonts w:hint="eastAsia" w:ascii="微软雅黑" w:hAnsi="微软雅黑" w:eastAsia="微软雅黑" w:cs="微软雅黑"/>
          <w:sz w:val="18"/>
          <w:szCs w:val="18"/>
          <w:lang w:val="en-US" w:eastAsia="zh-CN"/>
        </w:rPr>
      </w:pPr>
      <w:r>
        <w:rPr>
          <w:rFonts w:hint="eastAsia" w:ascii="微软雅黑" w:hAnsi="微软雅黑" w:eastAsia="微软雅黑" w:cs="微软雅黑"/>
          <w:sz w:val="18"/>
          <w:szCs w:val="18"/>
          <w:lang w:val="en-US" w:eastAsia="zh-CN"/>
        </w:rPr>
        <w:t>注：所有材料必须加盖公司公章，所有证件必须在有效期内，所有材料必须真实，字迹清晰，材料齐全。</w:t>
      </w:r>
    </w:p>
    <w:p w14:paraId="53B00956">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报名时间及方式</w:t>
      </w:r>
    </w:p>
    <w:p w14:paraId="471A259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lang w:val="en-US" w:eastAsia="zh-CN"/>
        </w:rPr>
        <w:t>即日起至202</w:t>
      </w:r>
      <w:r>
        <w:rPr>
          <w:rFonts w:hint="eastAsia" w:ascii="宋体" w:hAnsi="宋体" w:eastAsia="宋体" w:cs="宋体"/>
          <w:sz w:val="21"/>
          <w:szCs w:val="21"/>
          <w:lang w:val="en-US" w:eastAsia="zh-CN"/>
        </w:rPr>
        <w:t>5</w:t>
      </w:r>
      <w:r>
        <w:rPr>
          <w:rFonts w:hint="default" w:ascii="宋体" w:hAnsi="宋体" w:eastAsia="宋体" w:cs="宋体"/>
          <w:sz w:val="21"/>
          <w:szCs w:val="21"/>
          <w:lang w:val="en-US" w:eastAsia="zh-CN"/>
        </w:rPr>
        <w:t>年</w:t>
      </w:r>
      <w:r>
        <w:rPr>
          <w:rFonts w:hint="eastAsia" w:ascii="宋体" w:hAnsi="宋体" w:eastAsia="宋体" w:cs="宋体"/>
          <w:sz w:val="21"/>
          <w:szCs w:val="21"/>
          <w:u w:val="none"/>
          <w:lang w:val="en-US" w:eastAsia="zh-CN"/>
        </w:rPr>
        <w:t>9</w:t>
      </w:r>
      <w:r>
        <w:rPr>
          <w:rFonts w:hint="default" w:ascii="宋体" w:hAnsi="宋体" w:eastAsia="宋体" w:cs="宋体"/>
          <w:sz w:val="21"/>
          <w:szCs w:val="21"/>
          <w:u w:val="none"/>
          <w:lang w:val="en-US" w:eastAsia="zh-CN"/>
        </w:rPr>
        <w:t>月</w:t>
      </w:r>
      <w:r>
        <w:rPr>
          <w:rFonts w:hint="eastAsia" w:ascii="宋体" w:hAnsi="宋体" w:eastAsia="宋体" w:cs="宋体"/>
          <w:sz w:val="21"/>
          <w:szCs w:val="21"/>
          <w:u w:val="none"/>
          <w:lang w:val="en-US" w:eastAsia="zh-CN"/>
        </w:rPr>
        <w:t>30</w:t>
      </w:r>
      <w:r>
        <w:rPr>
          <w:rFonts w:hint="default" w:ascii="宋体" w:hAnsi="宋体" w:eastAsia="宋体" w:cs="宋体"/>
          <w:sz w:val="21"/>
          <w:szCs w:val="21"/>
          <w:u w:val="none"/>
          <w:lang w:val="en-US" w:eastAsia="zh-CN"/>
        </w:rPr>
        <w:t>日</w:t>
      </w:r>
      <w:r>
        <w:rPr>
          <w:rFonts w:hint="default" w:ascii="宋体" w:hAnsi="宋体" w:eastAsia="宋体" w:cs="宋体"/>
          <w:sz w:val="21"/>
          <w:szCs w:val="21"/>
          <w:lang w:val="en-US" w:eastAsia="zh-CN"/>
        </w:rPr>
        <w:t>下午</w:t>
      </w:r>
      <w:r>
        <w:rPr>
          <w:rFonts w:hint="eastAsia" w:ascii="宋体" w:hAnsi="宋体" w:eastAsia="宋体" w:cs="宋体"/>
          <w:sz w:val="21"/>
          <w:szCs w:val="21"/>
          <w:lang w:val="en-US" w:eastAsia="zh-CN"/>
        </w:rPr>
        <w:t>17</w:t>
      </w:r>
      <w:bookmarkStart w:id="0" w:name="_GoBack"/>
      <w:bookmarkEnd w:id="0"/>
      <w:r>
        <w:rPr>
          <w:rFonts w:hint="eastAsia" w:ascii="宋体" w:hAnsi="宋体" w:eastAsia="宋体" w:cs="宋体"/>
          <w:sz w:val="21"/>
          <w:szCs w:val="21"/>
          <w:lang w:val="en-US" w:eastAsia="zh-CN"/>
        </w:rPr>
        <w:t>:00</w:t>
      </w:r>
      <w:r>
        <w:rPr>
          <w:rFonts w:hint="default" w:ascii="宋体" w:hAnsi="宋体" w:eastAsia="宋体" w:cs="宋体"/>
          <w:sz w:val="21"/>
          <w:szCs w:val="21"/>
          <w:lang w:val="en-US" w:eastAsia="zh-CN"/>
        </w:rPr>
        <w:t>前，请</w:t>
      </w:r>
      <w:r>
        <w:rPr>
          <w:rFonts w:hint="eastAsia" w:ascii="宋体" w:hAnsi="宋体" w:eastAsia="宋体" w:cs="宋体"/>
          <w:sz w:val="21"/>
          <w:szCs w:val="21"/>
          <w:lang w:val="en-US" w:eastAsia="zh-CN"/>
        </w:rPr>
        <w:t>将上述资料纸质版密封完整</w:t>
      </w:r>
      <w:r>
        <w:rPr>
          <w:rFonts w:hint="default" w:ascii="宋体" w:hAnsi="宋体" w:eastAsia="宋体" w:cs="宋体"/>
          <w:sz w:val="21"/>
          <w:szCs w:val="21"/>
          <w:lang w:val="en-US" w:eastAsia="zh-CN"/>
        </w:rPr>
        <w:t>投递至都江堰市第二人民医院办公室</w:t>
      </w:r>
      <w:r>
        <w:rPr>
          <w:rFonts w:hint="eastAsia" w:ascii="宋体" w:hAnsi="宋体" w:eastAsia="宋体" w:cs="宋体"/>
          <w:sz w:val="21"/>
          <w:szCs w:val="21"/>
          <w:lang w:val="en-US" w:eastAsia="zh-CN"/>
        </w:rPr>
        <w:t>，并将扫描件</w:t>
      </w:r>
      <w:r>
        <w:rPr>
          <w:rFonts w:hint="default" w:ascii="宋体" w:hAnsi="宋体" w:eastAsia="宋体" w:cs="宋体"/>
          <w:sz w:val="21"/>
          <w:szCs w:val="21"/>
          <w:lang w:val="en-US" w:eastAsia="zh-CN"/>
        </w:rPr>
        <w:t>发送至邮箱</w:t>
      </w:r>
      <w:r>
        <w:rPr>
          <w:rFonts w:hint="eastAsia" w:ascii="宋体" w:hAnsi="宋体" w:eastAsia="宋体" w:cs="宋体"/>
          <w:sz w:val="21"/>
          <w:szCs w:val="21"/>
          <w:u w:val="none"/>
          <w:lang w:val="en-US" w:eastAsia="zh-CN"/>
        </w:rPr>
        <w:t>3682867597@qq.com   。</w:t>
      </w:r>
    </w:p>
    <w:p w14:paraId="7C1494E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u w:val="none"/>
          <w:lang w:val="en-US" w:eastAsia="zh-CN"/>
        </w:rPr>
        <w:t>联系人：</w:t>
      </w:r>
      <w:r>
        <w:rPr>
          <w:rFonts w:hint="eastAsia" w:ascii="宋体" w:hAnsi="宋体" w:eastAsia="宋体" w:cs="宋体"/>
          <w:sz w:val="21"/>
          <w:szCs w:val="21"/>
          <w:u w:val="none"/>
          <w:lang w:val="en-US" w:eastAsia="zh-CN"/>
        </w:rPr>
        <w:t xml:space="preserve">    李静     </w:t>
      </w:r>
      <w:r>
        <w:rPr>
          <w:rFonts w:hint="default" w:ascii="宋体" w:hAnsi="宋体" w:eastAsia="宋体" w:cs="宋体"/>
          <w:sz w:val="21"/>
          <w:szCs w:val="21"/>
          <w:u w:val="none"/>
          <w:lang w:val="en-US" w:eastAsia="zh-CN"/>
        </w:rPr>
        <w:t xml:space="preserve"> </w:t>
      </w:r>
    </w:p>
    <w:p w14:paraId="1BA811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u w:val="none"/>
          <w:lang w:val="en-US" w:eastAsia="zh-CN"/>
        </w:rPr>
        <w:t>联系电话：</w:t>
      </w:r>
      <w:r>
        <w:rPr>
          <w:rFonts w:hint="eastAsia" w:ascii="宋体" w:hAnsi="宋体" w:eastAsia="宋体" w:cs="宋体"/>
          <w:sz w:val="21"/>
          <w:szCs w:val="21"/>
          <w:u w:val="none"/>
          <w:lang w:val="en-US" w:eastAsia="zh-CN"/>
        </w:rPr>
        <w:t xml:space="preserve"> 87134778</w:t>
      </w:r>
      <w:r>
        <w:rPr>
          <w:rFonts w:hint="default" w:ascii="宋体" w:hAnsi="宋体" w:eastAsia="宋体" w:cs="宋体"/>
          <w:sz w:val="21"/>
          <w:szCs w:val="21"/>
          <w:u w:val="none"/>
          <w:lang w:val="en-US" w:eastAsia="zh-CN"/>
        </w:rPr>
        <w:t xml:space="preserve">  </w:t>
      </w:r>
    </w:p>
    <w:p w14:paraId="00E8874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 xml:space="preserve">地址：  都江堰市发展路89号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48C038"/>
    <w:multiLevelType w:val="singleLevel"/>
    <w:tmpl w:val="6B48C03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281683"/>
    <w:rsid w:val="05504736"/>
    <w:rsid w:val="05D75658"/>
    <w:rsid w:val="082500FC"/>
    <w:rsid w:val="09C50B7A"/>
    <w:rsid w:val="0D224301"/>
    <w:rsid w:val="0EC019DA"/>
    <w:rsid w:val="11EE155E"/>
    <w:rsid w:val="12461586"/>
    <w:rsid w:val="133E6515"/>
    <w:rsid w:val="171731EE"/>
    <w:rsid w:val="18ED2570"/>
    <w:rsid w:val="19DB686C"/>
    <w:rsid w:val="1E9E60BA"/>
    <w:rsid w:val="22617B2B"/>
    <w:rsid w:val="265956E8"/>
    <w:rsid w:val="2B8F5350"/>
    <w:rsid w:val="2EAE3F9E"/>
    <w:rsid w:val="337B4EF0"/>
    <w:rsid w:val="3D780335"/>
    <w:rsid w:val="42FC76D0"/>
    <w:rsid w:val="44A56F01"/>
    <w:rsid w:val="481D1C16"/>
    <w:rsid w:val="48EE3F77"/>
    <w:rsid w:val="49CF4DAF"/>
    <w:rsid w:val="4B6E2AC2"/>
    <w:rsid w:val="501C6FEE"/>
    <w:rsid w:val="51CF7C04"/>
    <w:rsid w:val="52020E2E"/>
    <w:rsid w:val="542C7A7D"/>
    <w:rsid w:val="546047C9"/>
    <w:rsid w:val="56680A3C"/>
    <w:rsid w:val="58F02ED5"/>
    <w:rsid w:val="5A1D1FAE"/>
    <w:rsid w:val="65752C9E"/>
    <w:rsid w:val="65A11CE5"/>
    <w:rsid w:val="66DC74C0"/>
    <w:rsid w:val="69E403F2"/>
    <w:rsid w:val="6AEB00FC"/>
    <w:rsid w:val="736B37B3"/>
    <w:rsid w:val="73B22022"/>
    <w:rsid w:val="74EA62B8"/>
    <w:rsid w:val="7A6A04A0"/>
    <w:rsid w:val="7AED2E7F"/>
    <w:rsid w:val="7CA103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1010</Words>
  <Characters>1105</Characters>
  <Lines>0</Lines>
  <Paragraphs>0</Paragraphs>
  <TotalTime>2</TotalTime>
  <ScaleCrop>false</ScaleCrop>
  <LinksUpToDate>false</LinksUpToDate>
  <CharactersWithSpaces>1126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2025-09-23T13:14:00Z</dcterms:created>
  <dc:creator>clucky</dc:creator>
  <cp:lastModifiedBy>Administrator</cp:lastModifiedBy>
  <dcterms:modified xsi:type="dcterms:W3CDTF">2025-09-26T02:02:26Z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eyJoZGlkIjoiMDg5NDg3NDg1NjFhZDA3NTBkZmMzZDM0ODU1ZTNmN2QifQ==</vt:lpwstr>
  </property>
  <property fmtid="{D5CDD505-2E9C-101B-9397-08002B2CF9AE}" pid="4" name="ICV">
    <vt:lpwstr>57BBD468AC0A430CB6ABEDFD2F95D9E2_13</vt:lpwstr>
  </property>
</Properties>
</file>