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A96CD7">
      <w:pPr>
        <w:pStyle w:val="14"/>
        <w:spacing w:line="264" w:lineRule="auto"/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</w:pPr>
      <w:bookmarkStart w:id="0" w:name="_Toc24549"/>
      <w:bookmarkStart w:id="1" w:name="_Toc29169"/>
      <w:bookmarkStart w:id="2" w:name="_Toc23600"/>
      <w:r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  <w:t>格式1：</w:t>
      </w:r>
      <w:bookmarkEnd w:id="0"/>
      <w:bookmarkEnd w:id="1"/>
      <w:bookmarkEnd w:id="2"/>
    </w:p>
    <w:p w14:paraId="1A21DC11">
      <w:pPr>
        <w:pStyle w:val="14"/>
        <w:spacing w:line="360" w:lineRule="auto"/>
        <w:ind w:firstLine="643" w:firstLineChars="200"/>
        <w:jc w:val="center"/>
        <w:rPr>
          <w:rFonts w:hint="eastAsia" w:ascii="仿宋" w:hAnsi="仿宋" w:eastAsia="仿宋" w:cs="仿宋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承诺函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1</w:t>
      </w:r>
    </w:p>
    <w:p w14:paraId="7F35E6CD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  <w:lang w:eastAsia="zh-CN"/>
        </w:rPr>
        <w:t>富顺县人民医院</w:t>
      </w:r>
      <w:r>
        <w:rPr>
          <w:rFonts w:hint="eastAsia" w:ascii="仿宋" w:hAnsi="仿宋" w:eastAsia="仿宋" w:cs="仿宋"/>
          <w:sz w:val="24"/>
        </w:rPr>
        <w:t>：</w:t>
      </w:r>
    </w:p>
    <w:p w14:paraId="041DFFBE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</w:rPr>
      </w:pPr>
    </w:p>
    <w:p w14:paraId="5D18BFD3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sz w:val="24"/>
        </w:rPr>
        <w:t>（</w:t>
      </w:r>
      <w:r>
        <w:rPr>
          <w:rFonts w:hint="eastAsia" w:ascii="仿宋" w:hAnsi="仿宋" w:eastAsia="仿宋" w:cs="仿宋"/>
          <w:sz w:val="24"/>
          <w:lang w:val="en-US" w:eastAsia="zh-CN"/>
        </w:rPr>
        <w:t>响应供应商</w:t>
      </w:r>
      <w:r>
        <w:rPr>
          <w:rFonts w:hint="eastAsia" w:ascii="仿宋" w:hAnsi="仿宋" w:eastAsia="仿宋" w:cs="仿宋"/>
          <w:sz w:val="24"/>
        </w:rPr>
        <w:t>名称）作为参加本次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</w:t>
      </w:r>
      <w:r>
        <w:rPr>
          <w:rFonts w:hint="eastAsia" w:ascii="仿宋" w:hAnsi="仿宋" w:eastAsia="仿宋" w:cs="仿宋"/>
          <w:sz w:val="24"/>
        </w:rPr>
        <w:t>活动（</w:t>
      </w:r>
      <w:r>
        <w:rPr>
          <w:rFonts w:hint="eastAsia" w:ascii="仿宋" w:hAnsi="仿宋" w:eastAsia="仿宋" w:cs="仿宋"/>
          <w:sz w:val="24"/>
          <w:lang w:val="en-US" w:eastAsia="zh-CN"/>
        </w:rPr>
        <w:t>项目</w:t>
      </w:r>
      <w:r>
        <w:rPr>
          <w:rFonts w:hint="eastAsia" w:ascii="仿宋" w:hAnsi="仿宋" w:eastAsia="仿宋" w:cs="仿宋"/>
          <w:sz w:val="24"/>
        </w:rPr>
        <w:t>：</w:t>
      </w:r>
      <w:r>
        <w:rPr>
          <w:rFonts w:hint="eastAsia" w:ascii="仿宋" w:hAnsi="仿宋" w:eastAsia="仿宋" w:cs="仿宋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sz w:val="24"/>
          <w:u w:val="single"/>
          <w:lang w:eastAsia="zh-CN"/>
        </w:rPr>
        <w:t>富顺县人民医院通讯服务采购项目</w:t>
      </w:r>
      <w:r>
        <w:rPr>
          <w:rFonts w:hint="eastAsia" w:ascii="仿宋" w:hAnsi="仿宋" w:eastAsia="仿宋" w:cs="仿宋"/>
          <w:sz w:val="24"/>
        </w:rPr>
        <w:t>）的</w:t>
      </w: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人，现郑重承诺：</w:t>
      </w:r>
    </w:p>
    <w:p w14:paraId="1382BF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一、具备《中华人民共和国政府采购法》第二十二条第一款和本项目规定的条件：</w:t>
      </w:r>
    </w:p>
    <w:p w14:paraId="1AC556CE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1、</w:t>
      </w:r>
      <w:r>
        <w:rPr>
          <w:rFonts w:hint="eastAsia" w:ascii="仿宋" w:hAnsi="仿宋" w:eastAsia="仿宋" w:cs="仿宋"/>
          <w:sz w:val="24"/>
          <w:highlight w:val="none"/>
        </w:rPr>
        <w:t>具有独立承担民事责任的能力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199997E6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2、</w:t>
      </w:r>
      <w:r>
        <w:rPr>
          <w:rFonts w:hint="eastAsia" w:ascii="仿宋" w:hAnsi="仿宋" w:eastAsia="仿宋" w:cs="仿宋"/>
          <w:sz w:val="24"/>
          <w:highlight w:val="none"/>
        </w:rPr>
        <w:t>具有良好的商业信誉和健全的财务会计制度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012950C0">
      <w:pPr>
        <w:keepNext w:val="0"/>
        <w:keepLines w:val="0"/>
        <w:pageBreakBefore w:val="0"/>
        <w:widowControl w:val="0"/>
        <w:tabs>
          <w:tab w:val="left" w:pos="766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3、</w:t>
      </w:r>
      <w:r>
        <w:rPr>
          <w:rFonts w:hint="eastAsia" w:ascii="仿宋" w:hAnsi="仿宋" w:eastAsia="仿宋" w:cs="仿宋"/>
          <w:sz w:val="24"/>
          <w:highlight w:val="none"/>
        </w:rPr>
        <w:t>具有履行合同所必须的设备和专业技术能力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28476844">
      <w:pPr>
        <w:keepNext w:val="0"/>
        <w:keepLines w:val="0"/>
        <w:pageBreakBefore w:val="0"/>
        <w:widowControl w:val="0"/>
        <w:tabs>
          <w:tab w:val="left" w:pos="766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4、</w:t>
      </w:r>
      <w:r>
        <w:rPr>
          <w:rFonts w:hint="eastAsia" w:ascii="仿宋" w:hAnsi="仿宋" w:eastAsia="仿宋" w:cs="仿宋"/>
          <w:sz w:val="24"/>
          <w:highlight w:val="none"/>
        </w:rPr>
        <w:t>具有依法缴纳税收和社会保障资金的良好记录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5196BC18">
      <w:pPr>
        <w:keepNext w:val="0"/>
        <w:keepLines w:val="0"/>
        <w:pageBreakBefore w:val="0"/>
        <w:widowControl w:val="0"/>
        <w:tabs>
          <w:tab w:val="left" w:pos="766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5、</w:t>
      </w:r>
      <w:r>
        <w:rPr>
          <w:rFonts w:hint="eastAsia" w:ascii="仿宋" w:hAnsi="仿宋" w:eastAsia="仿宋" w:cs="仿宋"/>
          <w:sz w:val="24"/>
          <w:highlight w:val="none"/>
        </w:rPr>
        <w:t>参加本次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采购</w:t>
      </w:r>
      <w:r>
        <w:rPr>
          <w:rFonts w:hint="eastAsia" w:ascii="仿宋" w:hAnsi="仿宋" w:eastAsia="仿宋" w:cs="仿宋"/>
          <w:sz w:val="24"/>
          <w:highlight w:val="none"/>
        </w:rPr>
        <w:t>活动前三年内，在经营活动中没有重大违法记录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5C0D653B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0" w:firstLineChars="200"/>
        <w:jc w:val="left"/>
        <w:textAlignment w:val="auto"/>
        <w:rPr>
          <w:rFonts w:hint="eastAsia" w:ascii="仿宋" w:hAnsi="仿宋" w:eastAsia="仿宋" w:cs="仿宋"/>
          <w:sz w:val="24"/>
          <w:highlight w:val="none"/>
          <w:lang w:eastAsia="zh-CN"/>
        </w:rPr>
      </w:pPr>
      <w:r>
        <w:rPr>
          <w:rFonts w:hint="eastAsia" w:ascii="仿宋" w:hAnsi="仿宋" w:eastAsia="仿宋" w:cs="仿宋"/>
          <w:sz w:val="24"/>
          <w:highlight w:val="none"/>
          <w:lang w:val="en-US" w:eastAsia="zh-CN"/>
        </w:rPr>
        <w:t>6、</w:t>
      </w:r>
      <w:r>
        <w:rPr>
          <w:rFonts w:hint="eastAsia" w:ascii="仿宋" w:hAnsi="仿宋" w:eastAsia="仿宋" w:cs="仿宋"/>
          <w:sz w:val="24"/>
          <w:highlight w:val="none"/>
        </w:rPr>
        <w:t>符合法律、行政法规规定的其他条件</w:t>
      </w:r>
      <w:r>
        <w:rPr>
          <w:rFonts w:hint="eastAsia" w:ascii="仿宋" w:hAnsi="仿宋" w:eastAsia="仿宋" w:cs="仿宋"/>
          <w:sz w:val="24"/>
          <w:highlight w:val="none"/>
          <w:lang w:eastAsia="zh-CN"/>
        </w:rPr>
        <w:t>。</w:t>
      </w:r>
    </w:p>
    <w:p w14:paraId="19809C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lang w:eastAsia="zh-CN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>7、</w:t>
      </w:r>
      <w:r>
        <w:rPr>
          <w:rFonts w:hint="eastAsia" w:ascii="仿宋" w:hAnsi="仿宋" w:eastAsia="仿宋" w:cs="仿宋"/>
          <w:sz w:val="24"/>
        </w:rPr>
        <w:t>本项目的特定资格要求：</w:t>
      </w:r>
      <w:r>
        <w:rPr>
          <w:rFonts w:hint="eastAsia" w:ascii="仿宋" w:hAnsi="仿宋" w:eastAsia="仿宋" w:cs="仿宋"/>
          <w:sz w:val="24"/>
          <w:lang w:eastAsia="zh-CN"/>
        </w:rPr>
        <w:t>无</w:t>
      </w:r>
    </w:p>
    <w:p w14:paraId="48452C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二、完全接受本项目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调研及采购需求</w:t>
      </w:r>
      <w:r>
        <w:rPr>
          <w:rFonts w:hint="eastAsia" w:ascii="仿宋" w:hAnsi="仿宋" w:eastAsia="仿宋" w:cs="仿宋"/>
          <w:sz w:val="24"/>
        </w:rPr>
        <w:t>规定，如对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调研及采购需求</w:t>
      </w:r>
      <w:r>
        <w:rPr>
          <w:rFonts w:hint="eastAsia" w:ascii="仿宋" w:hAnsi="仿宋" w:eastAsia="仿宋" w:cs="仿宋"/>
          <w:sz w:val="24"/>
        </w:rPr>
        <w:t>有异议，已经在</w:t>
      </w:r>
      <w:r>
        <w:rPr>
          <w:rFonts w:hint="eastAsia" w:ascii="仿宋" w:hAnsi="仿宋" w:eastAsia="仿宋" w:cs="仿宋"/>
          <w:sz w:val="24"/>
          <w:lang w:val="en-US" w:eastAsia="zh-CN"/>
        </w:rPr>
        <w:t>递交响应文件</w:t>
      </w:r>
      <w:r>
        <w:rPr>
          <w:rFonts w:hint="eastAsia" w:ascii="仿宋" w:hAnsi="仿宋" w:eastAsia="仿宋" w:cs="仿宋"/>
          <w:sz w:val="24"/>
        </w:rPr>
        <w:t>截止时间届满前依法进行维权救济，不存在对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调研及采购需求</w:t>
      </w:r>
      <w:r>
        <w:rPr>
          <w:rFonts w:hint="eastAsia" w:ascii="仿宋" w:hAnsi="仿宋" w:eastAsia="仿宋" w:cs="仿宋"/>
          <w:sz w:val="24"/>
        </w:rPr>
        <w:t>有异议的同时又参加</w:t>
      </w:r>
      <w:r>
        <w:rPr>
          <w:rFonts w:hint="eastAsia" w:ascii="仿宋" w:hAnsi="仿宋" w:eastAsia="仿宋" w:cs="仿宋"/>
          <w:sz w:val="24"/>
          <w:lang w:val="en-US" w:eastAsia="zh-CN"/>
        </w:rPr>
        <w:t>调研及采购活动</w:t>
      </w:r>
      <w:r>
        <w:rPr>
          <w:rFonts w:hint="eastAsia" w:ascii="仿宋" w:hAnsi="仿宋" w:eastAsia="仿宋" w:cs="仿宋"/>
          <w:sz w:val="24"/>
        </w:rPr>
        <w:t>以求侥幸</w:t>
      </w:r>
      <w:r>
        <w:rPr>
          <w:rFonts w:hint="eastAsia" w:ascii="仿宋" w:hAnsi="仿宋" w:eastAsia="仿宋" w:cs="仿宋"/>
          <w:sz w:val="24"/>
          <w:lang w:val="en-US" w:eastAsia="zh-CN"/>
        </w:rPr>
        <w:t>成交</w:t>
      </w:r>
      <w:r>
        <w:rPr>
          <w:rFonts w:hint="eastAsia" w:ascii="仿宋" w:hAnsi="仿宋" w:eastAsia="仿宋" w:cs="仿宋"/>
          <w:sz w:val="24"/>
        </w:rPr>
        <w:t>或者为实现其他非法目的的行为。</w:t>
      </w:r>
    </w:p>
    <w:p w14:paraId="5D13E8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三、参加本次</w:t>
      </w:r>
      <w:r>
        <w:rPr>
          <w:rFonts w:hint="eastAsia" w:ascii="仿宋" w:hAnsi="仿宋" w:eastAsia="仿宋" w:cs="仿宋"/>
          <w:sz w:val="24"/>
          <w:lang w:eastAsia="zh-CN"/>
        </w:rPr>
        <w:t>调研及采购</w:t>
      </w:r>
      <w:r>
        <w:rPr>
          <w:rFonts w:hint="eastAsia" w:ascii="仿宋" w:hAnsi="仿宋" w:eastAsia="仿宋" w:cs="仿宋"/>
          <w:sz w:val="24"/>
        </w:rPr>
        <w:t>活动，不存在与单位负责人为同一人或者存在直接控股、管理关系的其他</w:t>
      </w: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人参与同一合同项下的</w:t>
      </w:r>
      <w:r>
        <w:rPr>
          <w:rFonts w:hint="eastAsia" w:ascii="仿宋" w:hAnsi="仿宋" w:eastAsia="仿宋" w:cs="仿宋"/>
          <w:sz w:val="24"/>
          <w:lang w:val="en-US" w:eastAsia="zh-CN"/>
        </w:rPr>
        <w:t>调研及</w:t>
      </w:r>
      <w:r>
        <w:rPr>
          <w:rFonts w:hint="eastAsia" w:ascii="仿宋" w:hAnsi="仿宋" w:eastAsia="仿宋" w:cs="仿宋"/>
          <w:sz w:val="24"/>
        </w:rPr>
        <w:t>采购活动的行为。</w:t>
      </w:r>
    </w:p>
    <w:p w14:paraId="36CEBA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四、参加本次</w:t>
      </w:r>
      <w:r>
        <w:rPr>
          <w:rFonts w:hint="eastAsia" w:ascii="仿宋" w:hAnsi="仿宋" w:eastAsia="仿宋" w:cs="仿宋"/>
          <w:sz w:val="24"/>
          <w:lang w:eastAsia="zh-CN"/>
        </w:rPr>
        <w:t>调研及采购</w:t>
      </w:r>
      <w:r>
        <w:rPr>
          <w:rFonts w:hint="eastAsia" w:ascii="仿宋" w:hAnsi="仿宋" w:eastAsia="仿宋" w:cs="仿宋"/>
          <w:sz w:val="24"/>
        </w:rPr>
        <w:t>活动，不存在和其他</w:t>
      </w:r>
      <w:r>
        <w:rPr>
          <w:rFonts w:hint="eastAsia" w:ascii="仿宋" w:hAnsi="仿宋" w:eastAsia="仿宋" w:cs="仿宋"/>
          <w:sz w:val="24"/>
          <w:lang w:val="en-US" w:eastAsia="zh-CN"/>
        </w:rPr>
        <w:t>响应人</w:t>
      </w:r>
      <w:r>
        <w:rPr>
          <w:rFonts w:hint="eastAsia" w:ascii="仿宋" w:hAnsi="仿宋" w:eastAsia="仿宋" w:cs="仿宋"/>
          <w:sz w:val="24"/>
        </w:rPr>
        <w:t>在同一合同项下的采购项目中，同时委托同一个自然人、同一家庭的人员、同一单位的人员作为代理人的行为。</w:t>
      </w:r>
    </w:p>
    <w:p w14:paraId="24D02E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五、如果有《四川省政府采购当事人诚信管理办法》（川财采[2015]33号）规定的记入诚信档案的失信行为，将在</w:t>
      </w: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文件中全面如实反映。</w:t>
      </w:r>
    </w:p>
    <w:p w14:paraId="69DCEB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六、</w:t>
      </w: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文件中提供的能够给予</w:t>
      </w:r>
      <w:r>
        <w:rPr>
          <w:rFonts w:hint="eastAsia" w:ascii="仿宋" w:hAnsi="仿宋" w:eastAsia="仿宋" w:cs="仿宋"/>
          <w:sz w:val="24"/>
          <w:lang w:val="en-US" w:eastAsia="zh-CN"/>
        </w:rPr>
        <w:t>采购</w:t>
      </w:r>
      <w:r>
        <w:rPr>
          <w:rFonts w:hint="eastAsia" w:ascii="仿宋" w:hAnsi="仿宋" w:eastAsia="仿宋" w:cs="仿宋"/>
          <w:sz w:val="24"/>
        </w:rPr>
        <w:t>人带来优惠的任何材料资料和技术、服务、商务等响应承诺情况都是真实的、有效的、合法的。</w:t>
      </w:r>
    </w:p>
    <w:p w14:paraId="25842729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本公司对上述承诺的内容事项真实性负责。如经查实上述承诺的内容事项存在虚假，我公司愿意接受以提供虚假材料谋取</w:t>
      </w:r>
      <w:r>
        <w:rPr>
          <w:rFonts w:hint="eastAsia" w:ascii="仿宋" w:hAnsi="仿宋" w:eastAsia="仿宋" w:cs="仿宋"/>
          <w:sz w:val="24"/>
          <w:lang w:val="en-US" w:eastAsia="zh-CN"/>
        </w:rPr>
        <w:t>成交</w:t>
      </w:r>
      <w:r>
        <w:rPr>
          <w:rFonts w:hint="eastAsia" w:ascii="仿宋" w:hAnsi="仿宋" w:eastAsia="仿宋" w:cs="仿宋"/>
          <w:sz w:val="24"/>
        </w:rPr>
        <w:t>追究法律责任。</w:t>
      </w:r>
    </w:p>
    <w:p w14:paraId="3655FA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</w:p>
    <w:p w14:paraId="341AB76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>响应</w:t>
      </w:r>
      <w:r>
        <w:rPr>
          <w:rFonts w:hint="eastAsia" w:ascii="仿宋" w:hAnsi="仿宋" w:eastAsia="仿宋" w:cs="仿宋"/>
          <w:sz w:val="24"/>
        </w:rPr>
        <w:t>人名称（加盖公章）：</w:t>
      </w:r>
    </w:p>
    <w:p w14:paraId="4D9AB5B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lang w:val="en-US" w:eastAsia="zh-CN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 xml:space="preserve">注册地址：                              </w:t>
      </w:r>
    </w:p>
    <w:p w14:paraId="130226C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lang w:val="en-US" w:eastAsia="zh-CN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 xml:space="preserve">固定电话：             </w:t>
      </w:r>
    </w:p>
    <w:p w14:paraId="0B0001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>联系电话：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 </w:t>
      </w:r>
    </w:p>
    <w:p w14:paraId="0B7BB2B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70" w:firstLineChars="196"/>
        <w:jc w:val="left"/>
        <w:textAlignment w:val="auto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sz w:val="24"/>
        </w:rPr>
        <w:t>日期：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年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月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日</w:t>
      </w:r>
    </w:p>
    <w:p w14:paraId="05CC9A07">
      <w:pPr>
        <w:pStyle w:val="3"/>
        <w:spacing w:after="0"/>
        <w:rPr>
          <w:rFonts w:hint="eastAsia" w:ascii="仿宋" w:hAnsi="仿宋" w:eastAsia="仿宋" w:cs="仿宋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type="lines" w:linePitch="312" w:charSpace="0"/>
        </w:sectPr>
      </w:pPr>
    </w:p>
    <w:p w14:paraId="50820579">
      <w:pPr>
        <w:pStyle w:val="14"/>
        <w:spacing w:line="264" w:lineRule="auto"/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  <w:t>格式2：</w:t>
      </w:r>
    </w:p>
    <w:p w14:paraId="4F4FD976">
      <w:pPr>
        <w:pStyle w:val="3"/>
        <w:spacing w:after="0"/>
        <w:rPr>
          <w:rFonts w:hint="eastAsia" w:ascii="仿宋" w:hAnsi="仿宋" w:eastAsia="仿宋" w:cs="仿宋"/>
        </w:rPr>
      </w:pPr>
    </w:p>
    <w:p w14:paraId="0C3645B0">
      <w:pPr>
        <w:pStyle w:val="3"/>
        <w:spacing w:after="0" w:line="460" w:lineRule="exact"/>
        <w:jc w:val="center"/>
        <w:rPr>
          <w:rFonts w:hint="eastAsia" w:ascii="仿宋" w:hAnsi="仿宋" w:eastAsia="仿宋" w:cs="仿宋"/>
          <w:b/>
          <w:sz w:val="32"/>
          <w:lang w:val="en-US" w:eastAsia="zh-CN"/>
        </w:rPr>
      </w:pPr>
      <w:r>
        <w:rPr>
          <w:rFonts w:hint="eastAsia" w:ascii="仿宋" w:hAnsi="仿宋" w:eastAsia="仿宋" w:cs="仿宋"/>
          <w:b/>
          <w:sz w:val="32"/>
          <w:lang w:eastAsia="zh-CN"/>
        </w:rPr>
        <w:t>承诺</w:t>
      </w:r>
      <w:r>
        <w:rPr>
          <w:rFonts w:hint="eastAsia" w:ascii="仿宋" w:hAnsi="仿宋" w:eastAsia="仿宋" w:cs="仿宋"/>
          <w:b/>
          <w:sz w:val="32"/>
        </w:rPr>
        <w:t>函</w:t>
      </w:r>
      <w:r>
        <w:rPr>
          <w:rFonts w:hint="eastAsia" w:ascii="仿宋" w:hAnsi="仿宋" w:eastAsia="仿宋" w:cs="仿宋"/>
          <w:b/>
          <w:sz w:val="32"/>
          <w:lang w:val="en-US" w:eastAsia="zh-CN"/>
        </w:rPr>
        <w:t>2</w:t>
      </w:r>
    </w:p>
    <w:p w14:paraId="74F7E112">
      <w:pPr>
        <w:pStyle w:val="3"/>
        <w:spacing w:after="0" w:line="460" w:lineRule="exact"/>
        <w:rPr>
          <w:rFonts w:hint="eastAsia" w:ascii="仿宋" w:hAnsi="仿宋" w:eastAsia="仿宋" w:cs="仿宋"/>
          <w:sz w:val="18"/>
        </w:rPr>
      </w:pPr>
      <w:r>
        <w:rPr>
          <w:rFonts w:hint="eastAsia" w:ascii="仿宋" w:hAnsi="仿宋" w:eastAsia="仿宋" w:cs="仿宋"/>
          <w:sz w:val="24"/>
          <w:lang w:eastAsia="zh-CN"/>
        </w:rPr>
        <w:t>富顺县人民医院</w:t>
      </w:r>
      <w:r>
        <w:rPr>
          <w:rFonts w:hint="eastAsia" w:ascii="仿宋" w:hAnsi="仿宋" w:eastAsia="仿宋" w:cs="仿宋"/>
          <w:sz w:val="24"/>
        </w:rPr>
        <w:t>：</w:t>
      </w:r>
    </w:p>
    <w:p w14:paraId="31DDB5C4">
      <w:pPr>
        <w:pStyle w:val="3"/>
        <w:spacing w:after="0" w:line="480" w:lineRule="exact"/>
        <w:ind w:left="-2" w:firstLine="48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经研究，我方决定参加贵院</w:t>
      </w:r>
      <w:r>
        <w:rPr>
          <w:rFonts w:hint="eastAsia" w:ascii="仿宋" w:hAnsi="仿宋" w:eastAsia="仿宋" w:cs="仿宋"/>
          <w:sz w:val="24"/>
          <w:u w:val="single"/>
          <w:lang w:eastAsia="zh-CN"/>
        </w:rPr>
        <w:t>富顺县人民医院通讯服务采购项目</w:t>
      </w:r>
      <w:r>
        <w:rPr>
          <w:rFonts w:hint="eastAsia" w:ascii="仿宋" w:hAnsi="仿宋" w:eastAsia="仿宋" w:cs="仿宋"/>
          <w:sz w:val="24"/>
        </w:rPr>
        <w:t>的</w:t>
      </w:r>
      <w:r>
        <w:rPr>
          <w:rFonts w:hint="eastAsia" w:ascii="仿宋" w:hAnsi="仿宋" w:eastAsia="仿宋" w:cs="仿宋"/>
          <w:sz w:val="24"/>
          <w:lang w:val="en-US" w:eastAsia="zh-CN"/>
        </w:rPr>
        <w:t>调研及</w:t>
      </w:r>
      <w:r>
        <w:rPr>
          <w:rFonts w:hint="eastAsia" w:ascii="仿宋" w:hAnsi="仿宋" w:eastAsia="仿宋" w:cs="仿宋"/>
          <w:sz w:val="24"/>
        </w:rPr>
        <w:t>报价。为此，我方郑重声明以下内容，并负法律责任。</w:t>
      </w:r>
    </w:p>
    <w:p w14:paraId="2CBAD1C4">
      <w:pPr>
        <w:pStyle w:val="3"/>
        <w:spacing w:after="0" w:line="480" w:lineRule="exact"/>
        <w:ind w:left="-2" w:firstLine="48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</w:rPr>
        <w:t>1、我方提交</w:t>
      </w:r>
      <w:r>
        <w:rPr>
          <w:rFonts w:hint="eastAsia" w:ascii="仿宋" w:hAnsi="仿宋" w:eastAsia="仿宋" w:cs="仿宋"/>
          <w:sz w:val="24"/>
          <w:szCs w:val="24"/>
        </w:rPr>
        <w:t>的所有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调研</w:t>
      </w:r>
      <w:r>
        <w:rPr>
          <w:rFonts w:hint="eastAsia" w:ascii="仿宋" w:hAnsi="仿宋" w:eastAsia="仿宋" w:cs="仿宋"/>
          <w:sz w:val="24"/>
          <w:szCs w:val="24"/>
        </w:rPr>
        <w:t>资料真实合法有效。</w:t>
      </w:r>
    </w:p>
    <w:p w14:paraId="79CAF1DB">
      <w:pPr>
        <w:pStyle w:val="3"/>
        <w:spacing w:after="0" w:line="480" w:lineRule="exact"/>
        <w:ind w:left="-2" w:firstLine="48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</w:t>
      </w:r>
      <w:r>
        <w:rPr>
          <w:rFonts w:hint="eastAsia" w:ascii="仿宋" w:hAnsi="仿宋" w:eastAsia="仿宋" w:cs="仿宋"/>
          <w:sz w:val="24"/>
          <w:szCs w:val="24"/>
        </w:rPr>
        <w:t>、我方愿按《中华人民共和国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民法典</w:t>
      </w:r>
      <w:r>
        <w:rPr>
          <w:rFonts w:hint="eastAsia" w:ascii="仿宋" w:hAnsi="仿宋" w:eastAsia="仿宋" w:cs="仿宋"/>
          <w:sz w:val="24"/>
          <w:szCs w:val="24"/>
        </w:rPr>
        <w:t>》履行自己的全部责任。</w:t>
      </w:r>
    </w:p>
    <w:p w14:paraId="4EF86075">
      <w:pPr>
        <w:pStyle w:val="3"/>
        <w:spacing w:after="0" w:line="480" w:lineRule="exact"/>
        <w:ind w:left="-2" w:firstLine="48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  <w:szCs w:val="24"/>
        </w:rPr>
        <w:t>、我方同意遵守贵院有关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调研及采购</w:t>
      </w:r>
      <w:r>
        <w:rPr>
          <w:rFonts w:hint="eastAsia" w:ascii="仿宋" w:hAnsi="仿宋" w:eastAsia="仿宋" w:cs="仿宋"/>
          <w:sz w:val="24"/>
          <w:szCs w:val="24"/>
        </w:rPr>
        <w:t>的各项规定。</w:t>
      </w:r>
    </w:p>
    <w:p w14:paraId="3CE18A1D">
      <w:pPr>
        <w:pStyle w:val="3"/>
        <w:spacing w:after="0" w:line="480" w:lineRule="exact"/>
        <w:ind w:left="-2" w:firstLine="480"/>
        <w:rPr>
          <w:rFonts w:hint="eastAsia" w:ascii="仿宋" w:hAnsi="仿宋" w:eastAsia="仿宋" w:cs="仿宋"/>
          <w:sz w:val="24"/>
          <w:szCs w:val="24"/>
        </w:rPr>
      </w:pPr>
    </w:p>
    <w:p w14:paraId="481840FC">
      <w:pPr>
        <w:pStyle w:val="7"/>
        <w:rPr>
          <w:rFonts w:hint="eastAsia" w:ascii="仿宋" w:hAnsi="仿宋" w:eastAsia="仿宋" w:cs="仿宋"/>
        </w:rPr>
      </w:pPr>
    </w:p>
    <w:p w14:paraId="5566D0DB">
      <w:pPr>
        <w:pStyle w:val="3"/>
        <w:spacing w:after="0" w:line="460" w:lineRule="exact"/>
        <w:rPr>
          <w:rFonts w:hint="eastAsia"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单位全称（公章）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：</w:t>
      </w:r>
    </w:p>
    <w:p w14:paraId="2939F8EC">
      <w:pPr>
        <w:widowControl/>
        <w:spacing w:line="360" w:lineRule="auto"/>
        <w:jc w:val="lef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sz w:val="24"/>
        </w:rPr>
        <w:t>日期：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年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月</w:t>
      </w:r>
      <w:r>
        <w:rPr>
          <w:rFonts w:hint="eastAsia" w:ascii="仿宋" w:hAnsi="仿宋" w:eastAsia="仿宋" w:cs="仿宋"/>
          <w:sz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</w:rPr>
        <w:t>日</w:t>
      </w:r>
    </w:p>
    <w:p w14:paraId="6EF64754">
      <w:pPr>
        <w:pStyle w:val="7"/>
        <w:rPr>
          <w:rFonts w:hint="eastAsia" w:ascii="仿宋" w:hAnsi="仿宋" w:eastAsia="仿宋" w:cs="仿宋"/>
        </w:rPr>
      </w:pPr>
    </w:p>
    <w:p w14:paraId="570D302B">
      <w:pPr>
        <w:rPr>
          <w:rFonts w:hint="eastAsia" w:ascii="仿宋" w:hAnsi="仿宋" w:eastAsia="仿宋" w:cs="仿宋"/>
        </w:rPr>
      </w:pPr>
    </w:p>
    <w:p w14:paraId="5C6DB96A">
      <w:pPr>
        <w:pStyle w:val="3"/>
        <w:spacing w:after="0"/>
        <w:rPr>
          <w:rFonts w:hint="eastAsia" w:ascii="仿宋" w:hAnsi="仿宋" w:eastAsia="仿宋" w:cs="仿宋"/>
          <w:sz w:val="24"/>
          <w:szCs w:val="24"/>
        </w:rPr>
      </w:pPr>
    </w:p>
    <w:p w14:paraId="48B082C9">
      <w:pPr>
        <w:pStyle w:val="14"/>
        <w:spacing w:line="264" w:lineRule="auto"/>
        <w:rPr>
          <w:rFonts w:hint="eastAsia" w:ascii="仿宋" w:hAnsi="仿宋" w:eastAsia="仿宋" w:cs="仿宋"/>
          <w:b w:val="0"/>
          <w:bCs w:val="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br w:type="page"/>
      </w:r>
      <w:r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  <w:t>格式3：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此处需上传供应商营业执照及特殊资质证明材料</w:t>
      </w:r>
    </w:p>
    <w:p w14:paraId="1FEEB29E">
      <w:pPr>
        <w:jc w:val="both"/>
        <w:rPr>
          <w:rFonts w:hint="eastAsia" w:ascii="仿宋" w:hAnsi="仿宋" w:eastAsia="仿宋" w:cs="仿宋"/>
          <w:b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lang w:val="en-US" w:eastAsia="zh-CN"/>
        </w:rPr>
        <w:br w:type="page"/>
      </w:r>
      <w:r>
        <w:rPr>
          <w:rFonts w:hint="eastAsia" w:ascii="仿宋" w:hAnsi="仿宋" w:eastAsia="仿宋" w:cs="仿宋"/>
          <w:b/>
          <w:bCs/>
          <w:kern w:val="2"/>
          <w:sz w:val="28"/>
          <w:szCs w:val="28"/>
          <w:vertAlign w:val="baseline"/>
          <w:lang w:val="en-US" w:eastAsia="zh-CN" w:bidi="ar-SA"/>
        </w:rPr>
        <w:t>格式4：报价清单</w:t>
      </w:r>
    </w:p>
    <w:tbl>
      <w:tblPr>
        <w:tblStyle w:val="8"/>
        <w:tblW w:w="915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5"/>
        <w:gridCol w:w="2719"/>
        <w:gridCol w:w="1211"/>
        <w:gridCol w:w="922"/>
        <w:gridCol w:w="3410"/>
      </w:tblGrid>
      <w:tr w14:paraId="27D03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F59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C91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产品类型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EFE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C62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单位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C3B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服务内容</w:t>
            </w:r>
          </w:p>
        </w:tc>
      </w:tr>
      <w:tr w14:paraId="3A3463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A408E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B497A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办公电话（座机）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3454C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48F657">
            <w:pPr>
              <w:spacing w:line="360" w:lineRule="auto"/>
              <w:jc w:val="center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台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8D9EE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提供稳定的语音通话功能，支持来电显示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和</w:t>
            </w:r>
            <w:r>
              <w:rPr>
                <w:rFonts w:ascii="宋体" w:hAnsi="宋体" w:eastAsia="宋体" w:cs="宋体"/>
                <w:sz w:val="24"/>
                <w:szCs w:val="24"/>
              </w:rPr>
              <w:t>呼叫转移等核心功能。</w:t>
            </w:r>
          </w:p>
        </w:tc>
      </w:tr>
      <w:tr w14:paraId="32EE4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8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9B2FB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7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07B86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互联网光纤宽带</w:t>
            </w:r>
          </w:p>
          <w:p w14:paraId="6126CBA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（企业级）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D2D9B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0B8A1F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条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0ABEF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以企业级500M对称宽带作为统一出口，为行政楼、医技楼及第一住院楼提供稳定可靠的互联网接入服务。</w:t>
            </w:r>
          </w:p>
        </w:tc>
      </w:tr>
      <w:tr w14:paraId="2DE43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8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0D77B2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2493C9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A0BE2F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51974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条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F0758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为第二住院楼接入企业级500M光纤宽带，提供上下行对称带宽及固定IP地址。</w:t>
            </w:r>
          </w:p>
        </w:tc>
      </w:tr>
      <w:tr w14:paraId="6BE5A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0" w:hRule="atLeast"/>
        </w:trPr>
        <w:tc>
          <w:tcPr>
            <w:tcW w:w="8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905FBF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7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52B5C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专网链路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575BF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D02CA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条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E2D19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提供200M医保专网链路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ascii="宋体" w:hAnsi="宋体" w:eastAsia="宋体" w:cs="宋体"/>
                <w:sz w:val="24"/>
                <w:szCs w:val="24"/>
              </w:rPr>
              <w:t>为医保实时</w:t>
            </w:r>
            <w:bookmarkStart w:id="3" w:name="_GoBack"/>
            <w:bookmarkEnd w:id="3"/>
            <w:r>
              <w:rPr>
                <w:rFonts w:ascii="宋体" w:hAnsi="宋体" w:eastAsia="宋体" w:cs="宋体"/>
                <w:sz w:val="24"/>
                <w:szCs w:val="24"/>
              </w:rPr>
              <w:t>结算、数据上报等业务提供稳定的专网连接保障。</w:t>
            </w:r>
          </w:p>
        </w:tc>
      </w:tr>
      <w:tr w14:paraId="1B96A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8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2CD1D8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097124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094F7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48BF0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条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315A4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提供</w:t>
            </w:r>
            <w:r>
              <w:rPr>
                <w:rFonts w:ascii="宋体" w:hAnsi="宋体" w:eastAsia="宋体" w:cs="宋体"/>
                <w:sz w:val="24"/>
                <w:szCs w:val="24"/>
              </w:rPr>
              <w:t>200M卫生专线，为区域医疗数据上报、平台信息交互等业务提供安全稳定的专用通道。</w:t>
            </w:r>
          </w:p>
        </w:tc>
      </w:tr>
      <w:tr w14:paraId="6C3DC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8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B54A58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5B0DBC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B4708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9902E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条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823BA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提供</w:t>
            </w:r>
            <w:r>
              <w:rPr>
                <w:rFonts w:ascii="宋体" w:hAnsi="宋体" w:eastAsia="宋体" w:cs="宋体"/>
                <w:sz w:val="24"/>
                <w:szCs w:val="24"/>
              </w:rPr>
              <w:t>100M金财网专线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ascii="宋体" w:hAnsi="宋体" w:eastAsia="宋体" w:cs="宋体"/>
                <w:sz w:val="24"/>
                <w:szCs w:val="24"/>
              </w:rPr>
              <w:t>保障财政支付数据的稳定传输与业务实时处理。</w:t>
            </w:r>
          </w:p>
        </w:tc>
      </w:tr>
      <w:tr w14:paraId="41435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8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B29FB0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AA5B1A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18F076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1526B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条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BE848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提供</w:t>
            </w:r>
            <w:r>
              <w:rPr>
                <w:rFonts w:ascii="宋体" w:hAnsi="宋体" w:eastAsia="宋体" w:cs="宋体"/>
                <w:sz w:val="24"/>
                <w:szCs w:val="24"/>
              </w:rPr>
              <w:t>10M金保网专线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。</w:t>
            </w:r>
          </w:p>
        </w:tc>
      </w:tr>
      <w:tr w14:paraId="0F072D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EE53BB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C4B6F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院内业务光纤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62E77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BD02F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条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7F752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医院本部机房冗余备用光纤</w:t>
            </w:r>
          </w:p>
        </w:tc>
      </w:tr>
      <w:tr w14:paraId="2E308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99AC1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8E74B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高清电视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4CBDD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68061A">
            <w:pPr>
              <w:spacing w:line="360" w:lineRule="auto"/>
              <w:jc w:val="center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台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FBC93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提供高清电视服务，确保所有节目源画面流畅、清晰稳定。</w:t>
            </w:r>
          </w:p>
        </w:tc>
      </w:tr>
      <w:tr w14:paraId="0ACAC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6" w:hRule="atLeast"/>
        </w:trPr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E4CFC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E2C0C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弱电井AI智能监控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69318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19D74A">
            <w:pPr>
              <w:spacing w:line="360" w:lineRule="auto"/>
              <w:jc w:val="center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个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CF933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部署弱电井AI智能监控，实时监测并智能识别人员入侵行为，主动预警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和告警推送</w:t>
            </w:r>
            <w:r>
              <w:rPr>
                <w:rFonts w:ascii="宋体" w:hAnsi="宋体" w:eastAsia="宋体" w:cs="宋体"/>
                <w:sz w:val="24"/>
                <w:szCs w:val="24"/>
              </w:rPr>
              <w:t>。</w:t>
            </w:r>
          </w:p>
        </w:tc>
      </w:tr>
      <w:tr w14:paraId="1BBF81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</w:trPr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CD4B7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79C58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重点区域人脸对比AI智能监控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F0321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6FBD06">
            <w:pPr>
              <w:spacing w:line="360" w:lineRule="auto"/>
              <w:jc w:val="center"/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个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DA617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在重点区域部署人脸对比AI监控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ascii="宋体" w:hAnsi="宋体" w:eastAsia="宋体" w:cs="宋体"/>
                <w:sz w:val="24"/>
                <w:szCs w:val="24"/>
              </w:rPr>
              <w:t>实现实时比对、黑名单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告警。</w:t>
            </w:r>
          </w:p>
        </w:tc>
      </w:tr>
      <w:tr w14:paraId="042DE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0CBB0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2D63F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云主机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0A7CEF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B6684D">
            <w:pPr>
              <w:spacing w:line="360" w:lineRule="auto"/>
              <w:jc w:val="center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台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C8ABB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云主机配置CPU：8核,内存：16G,系统盘：40G、数据盘：1000G。</w:t>
            </w:r>
          </w:p>
        </w:tc>
      </w:tr>
      <w:tr w14:paraId="23F5B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55F7B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F4D10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“云堤”网站安全监测增强版增值服务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8B09F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85D08F">
            <w:pPr>
              <w:spacing w:line="360" w:lineRule="auto"/>
              <w:jc w:val="center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项</w:t>
            </w:r>
          </w:p>
        </w:tc>
        <w:tc>
          <w:tcPr>
            <w:tcW w:w="3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6C4D5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提供网站可用性监测、不良信息内容发现、网页篡改内容监测、敏感词监测、等网站安全监测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服务</w:t>
            </w:r>
          </w:p>
        </w:tc>
      </w:tr>
      <w:tr w14:paraId="6B81D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5" w:hRule="atLeast"/>
        </w:trPr>
        <w:tc>
          <w:tcPr>
            <w:tcW w:w="36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815D3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报价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金额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（元）： </w:t>
            </w:r>
          </w:p>
        </w:tc>
        <w:tc>
          <w:tcPr>
            <w:tcW w:w="55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BFDC01">
            <w:pPr>
              <w:spacing w:line="36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小写：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single"/>
                <w:lang w:val="en-US" w:eastAsia="zh-CN"/>
              </w:rPr>
              <w:t xml:space="preserve">                     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/年</w:t>
            </w:r>
          </w:p>
          <w:p w14:paraId="101ED27A">
            <w:pPr>
              <w:spacing w:line="36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大写：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single"/>
                <w:lang w:val="en-US" w:eastAsia="zh-CN"/>
              </w:rPr>
              <w:t xml:space="preserve">                      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每年</w:t>
            </w:r>
          </w:p>
        </w:tc>
      </w:tr>
    </w:tbl>
    <w:p w14:paraId="7EEDD7C0">
      <w:pPr>
        <w:jc w:val="center"/>
        <w:rPr>
          <w:rFonts w:hint="eastAsia" w:ascii="仿宋" w:hAnsi="仿宋" w:eastAsia="仿宋" w:cs="仿宋"/>
          <w:b/>
          <w:sz w:val="24"/>
          <w:szCs w:val="24"/>
          <w:lang w:eastAsia="zh-CN"/>
        </w:rPr>
      </w:pPr>
    </w:p>
    <w:p w14:paraId="0CA5C2A4">
      <w:pPr>
        <w:pStyle w:val="12"/>
        <w:numPr>
          <w:ilvl w:val="0"/>
          <w:numId w:val="0"/>
        </w:numPr>
        <w:rPr>
          <w:rFonts w:hint="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注：以上为本次征集清单的服务要求，各潜在供应商应在满足服务要求的基础上进行报价。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CEE72A">
    <w:pPr>
      <w:pStyle w:val="4"/>
      <w:framePr w:wrap="around" w:vAnchor="text" w:hAnchor="margin" w:xAlign="center" w:y="1"/>
      <w:jc w:val="center"/>
      <w:rPr>
        <w:rStyle w:val="11"/>
      </w:rPr>
    </w:pPr>
    <w:r>
      <w:fldChar w:fldCharType="begin"/>
    </w:r>
    <w:r>
      <w:rPr>
        <w:rStyle w:val="11"/>
      </w:rPr>
      <w:instrText xml:space="preserve">PAGE  </w:instrText>
    </w:r>
    <w:r>
      <w:fldChar w:fldCharType="separate"/>
    </w:r>
    <w:r>
      <w:rPr>
        <w:rStyle w:val="11"/>
      </w:rPr>
      <w:t>2</w:t>
    </w:r>
    <w:r>
      <w:fldChar w:fldCharType="end"/>
    </w:r>
  </w:p>
  <w:p w14:paraId="0E743F02">
    <w:pPr>
      <w:pStyle w:val="4"/>
      <w:framePr w:wrap="around" w:vAnchor="text" w:hAnchor="margin" w:xAlign="center" w:y="1"/>
      <w:ind w:right="360"/>
      <w:rPr>
        <w:rStyle w:val="11"/>
      </w:rPr>
    </w:pPr>
  </w:p>
  <w:p w14:paraId="3169443D"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C7A7FC">
    <w:pPr>
      <w:pStyle w:val="4"/>
      <w:framePr w:wrap="around" w:vAnchor="text" w:hAnchor="margin" w:xAlign="center" w:y="1"/>
      <w:rPr>
        <w:rStyle w:val="11"/>
      </w:rPr>
    </w:pPr>
    <w:r>
      <w:fldChar w:fldCharType="begin"/>
    </w:r>
    <w:r>
      <w:rPr>
        <w:rStyle w:val="11"/>
      </w:rPr>
      <w:instrText xml:space="preserve">PAGE  </w:instrText>
    </w:r>
    <w:r>
      <w:fldChar w:fldCharType="end"/>
    </w:r>
  </w:p>
  <w:p w14:paraId="508DA358">
    <w:pPr>
      <w:pStyle w:val="4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2864D7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hYTI0YmQ1NzI1YWI2NTViYjExNzA4MzI0MmJiNWMifQ=="/>
  </w:docVars>
  <w:rsids>
    <w:rsidRoot w:val="74A67528"/>
    <w:rsid w:val="00374E40"/>
    <w:rsid w:val="00FC23BF"/>
    <w:rsid w:val="017D31AE"/>
    <w:rsid w:val="06053772"/>
    <w:rsid w:val="0A753942"/>
    <w:rsid w:val="1081283B"/>
    <w:rsid w:val="122A278C"/>
    <w:rsid w:val="12434C70"/>
    <w:rsid w:val="12DC585B"/>
    <w:rsid w:val="15D62F6C"/>
    <w:rsid w:val="19A54BF8"/>
    <w:rsid w:val="1BA956AE"/>
    <w:rsid w:val="1F527185"/>
    <w:rsid w:val="211F15E8"/>
    <w:rsid w:val="2D3A3BD9"/>
    <w:rsid w:val="2E000DA4"/>
    <w:rsid w:val="3A0F1913"/>
    <w:rsid w:val="3E2D52CE"/>
    <w:rsid w:val="40114F17"/>
    <w:rsid w:val="460C19D8"/>
    <w:rsid w:val="47615D53"/>
    <w:rsid w:val="4A1B12EF"/>
    <w:rsid w:val="4AE20F59"/>
    <w:rsid w:val="4BAA570E"/>
    <w:rsid w:val="4C615A26"/>
    <w:rsid w:val="4F673724"/>
    <w:rsid w:val="50C24B5C"/>
    <w:rsid w:val="524A3FB4"/>
    <w:rsid w:val="529F5982"/>
    <w:rsid w:val="538F698E"/>
    <w:rsid w:val="53BD438B"/>
    <w:rsid w:val="53F70E58"/>
    <w:rsid w:val="54354B1B"/>
    <w:rsid w:val="549838DF"/>
    <w:rsid w:val="54AB5BF1"/>
    <w:rsid w:val="57340D8E"/>
    <w:rsid w:val="5BE303F7"/>
    <w:rsid w:val="5C0F5926"/>
    <w:rsid w:val="5D9F2CDA"/>
    <w:rsid w:val="61F41846"/>
    <w:rsid w:val="63A6209B"/>
    <w:rsid w:val="654876E0"/>
    <w:rsid w:val="71E5266B"/>
    <w:rsid w:val="74A67528"/>
    <w:rsid w:val="75DE28F7"/>
    <w:rsid w:val="76F16A20"/>
    <w:rsid w:val="7AB774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/>
    </w:pPr>
  </w:style>
  <w:style w:type="paragraph" w:styleId="3">
    <w:name w:val="Body Text"/>
    <w:basedOn w:val="1"/>
    <w:next w:val="1"/>
    <w:qFormat/>
    <w:uiPriority w:val="0"/>
    <w:pPr>
      <w:spacing w:after="120"/>
    </w:pPr>
    <w:rPr>
      <w:rFonts w:ascii="Times New Roma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Subtitle"/>
    <w:basedOn w:val="1"/>
    <w:next w:val="1"/>
    <w:qFormat/>
    <w:uiPriority w:val="0"/>
    <w:pPr>
      <w:spacing w:line="312" w:lineRule="auto"/>
      <w:jc w:val="left"/>
      <w:outlineLvl w:val="1"/>
    </w:pPr>
    <w:rPr>
      <w:rFonts w:ascii="Cambria" w:hAnsi="Cambria"/>
      <w:b/>
      <w:bCs/>
      <w:kern w:val="28"/>
      <w:sz w:val="21"/>
      <w:szCs w:val="32"/>
    </w:rPr>
  </w:style>
  <w:style w:type="paragraph" w:styleId="7">
    <w:name w:val="Body Text First Indent"/>
    <w:basedOn w:val="3"/>
    <w:next w:val="1"/>
    <w:unhideWhenUsed/>
    <w:qFormat/>
    <w:uiPriority w:val="99"/>
    <w:pPr>
      <w:ind w:firstLine="420" w:firstLineChars="1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等线" w:eastAsia="宋体" w:cs="宋体"/>
      <w:color w:val="000000"/>
      <w:kern w:val="0"/>
      <w:sz w:val="24"/>
      <w:szCs w:val="24"/>
      <w:lang w:val="en-US" w:eastAsia="zh-CN" w:bidi="ar-SA"/>
    </w:rPr>
  </w:style>
  <w:style w:type="paragraph" w:customStyle="1" w:styleId="13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  <w:style w:type="paragraph" w:customStyle="1" w:styleId="14">
    <w:name w:val="_正文段落"/>
    <w:basedOn w:val="1"/>
    <w:qFormat/>
    <w:uiPriority w:val="0"/>
    <w:pPr>
      <w:spacing w:line="360" w:lineRule="auto"/>
    </w:pPr>
    <w:rPr>
      <w:rFonts w:eastAsia="仿宋_GB2312"/>
      <w:sz w:val="28"/>
      <w:szCs w:val="24"/>
    </w:rPr>
  </w:style>
  <w:style w:type="paragraph" w:customStyle="1" w:styleId="15">
    <w:name w:val="正文首行缩进两字符"/>
    <w:basedOn w:val="1"/>
    <w:qFormat/>
    <w:uiPriority w:val="0"/>
    <w:pPr>
      <w:spacing w:line="360" w:lineRule="auto"/>
      <w:ind w:firstLine="200" w:firstLineChars="200"/>
    </w:pPr>
  </w:style>
  <w:style w:type="character" w:customStyle="1" w:styleId="16">
    <w:name w:val="font61"/>
    <w:basedOn w:val="10"/>
    <w:qFormat/>
    <w:uiPriority w:val="0"/>
    <w:rPr>
      <w:rFonts w:hint="eastAsia" w:ascii="宋体" w:hAnsi="宋体" w:eastAsia="宋体" w:cs="宋体"/>
      <w:b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947</Words>
  <Characters>956</Characters>
  <Lines>0</Lines>
  <Paragraphs>0</Paragraphs>
  <TotalTime>5</TotalTime>
  <ScaleCrop>false</ScaleCrop>
  <LinksUpToDate>false</LinksUpToDate>
  <CharactersWithSpaces>1034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2022-06-15T01:45:00Z</dcterms:created>
  <dc:creator>闹够了没有</dc:creator>
  <cp:lastModifiedBy>111</cp:lastModifiedBy>
  <dcterms:modified xsi:type="dcterms:W3CDTF">2025-10-23T09:32:01Z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22F582DA7CAA4C48B1D41A84686739A9_13</vt:lpwstr>
  </property>
  <property fmtid="{D5CDD505-2E9C-101B-9397-08002B2CF9AE}" pid="4" name="KSOTemplateDocerSaveRecord">
    <vt:lpwstr>eyJoZGlkIjoiOGJhYTI0YmQ1NzI1YWI2NTViYjExNzA4MzI0MmJiNWMiLCJ1c2VySWQiOiIzNjEzOTEwNjgifQ==</vt:lpwstr>
  </property>
</Properties>
</file>